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Благотворительный фонд “Образ жизни”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Социально-образовательный проект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“Школа позитивных привычек”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Технологическая карта занятия №4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курса “Добрые дела каждый день”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Возрастная категория 7-11 лет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Модуль IV “Люди с инвалидностью”. Вводное занятие “Ограничены в здоровье, но не ограничены в возможностях”.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Занятие “Ограничены в здоровье, но не ограничены в возможностях” посвящено разговору о людях с инвалидностью, об активной жизненной позиции этих людей, с одной стороны, о необходимости тактичного поведения и правильно предложенной помощи -  с другой стороны. Инклюзивная образовательная среда школы, доступная городская среда вносят существенный вклад в предоставление возможностей людям с инвалидностью активно включаться в учебу, работу, культурную и спортивную жизнь.</w:t>
      </w:r>
    </w:p>
    <w:p w:rsidR="00000000" w:rsidDel="00000000" w:rsidP="00000000" w:rsidRDefault="00000000" w:rsidRPr="00000000" w14:paraId="0000000C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очень важно, чтобы дети и подростки научились взаимодействовать, проводить совместные мероприятия с детьми-инвалидами, оказывать необходимую помощь людям с инвалидностью, понимать, что к людям с инвалидностью нельзя относиться снисходительно.</w:t>
      </w:r>
    </w:p>
    <w:p w:rsidR="00000000" w:rsidDel="00000000" w:rsidP="00000000" w:rsidRDefault="00000000" w:rsidRPr="00000000" w14:paraId="0000000D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получают достоверную информацию об организации в городе доступной среды, анализируют условия, созданные для детей с инвалидностью в образовательной организации.</w:t>
      </w:r>
    </w:p>
    <w:p w:rsidR="00000000" w:rsidDel="00000000" w:rsidP="00000000" w:rsidRDefault="00000000" w:rsidRPr="00000000" w14:paraId="0000000E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данном занятии активно используются видеоматериалы, игры, творческие задания. Особенностями занятия является использование образовательной технологии деятельностного типа: проблемно-диалогическая технология. </w:t>
      </w:r>
    </w:p>
    <w:p w:rsidR="00000000" w:rsidDel="00000000" w:rsidP="00000000" w:rsidRDefault="00000000" w:rsidRPr="00000000" w14:paraId="0000000F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Технология основывается на создании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Большое внимание уделяется общению педагога и обучающихся, в данной технологии возможно только сотрудничество, в котором ценится собственное мнение ребёнка. </w:t>
      </w:r>
    </w:p>
    <w:p w:rsidR="00000000" w:rsidDel="00000000" w:rsidP="00000000" w:rsidRDefault="00000000" w:rsidRPr="00000000" w14:paraId="00000010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Проблемно-диалогическое обучение обеспечивает творческое усвоение знаний обучающимися посредством специально организованного учителям диалога.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Цель занятия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раскрыть значение благотворительной помощи людям с инвалидностью, основанной на уважении и эмпатии.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ввести понятия “люди с инвалидностью” и “доступная среда”;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вовлечь детей и подростков в обсуждение темы “ограничены в здоровье, но не ограничены в возможностях” на конкретных примерах;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сформировать умение аргументированно обосновывать свои предложения по оказанию помощи и проведению совместных мероприятий на основе примеров инклюзии;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развивать коммуникативные умения обучающихся, творческий потенциал, лидерские качества;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воспитывать социальную ответственность обучающихся на основе мотивации к социально-образовательной деятельности.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Планируемые результаты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Занятие направлено на достижение личностных и метапредметных результатов освоения основной образовательной программы в соответствии с требованиями Федеральных государственных образовательных стандартов и вносит вклад в: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духовно-нравственное развитие личности обучающихся;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социальной мотивации к участию в благотворительности;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способности обучающихся к эмпатии;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умений аргументированно обосновывать свои предложения по организации социально значимой деятельности;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способности обучающихся к самостоятельному формулированию суждений о том, что является добрыми делами;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воспитание социальной ответственности обучающихся;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способности самостоятельно разрабатывать социальные проекты благотворительной направленности в отношении людей с инвалидностью.</w:t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Сценарий занятия представлен в виде технологической карты занятия. Обозначены этапы занятия и цели каждого этапа в соответствии с проблемно-диалогической педагогической технологией. Даны общие ориентиры в содержании занятия и деятельности педагога и обучающихся. Одновременно сохраняется возможность творческого подхода как в выборе содержания занятия, так и в построении диалога с обучающимися.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Технологическая карта занятия занятия № 4.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.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15.0" w:type="dxa"/>
        <w:jc w:val="left"/>
        <w:tblInd w:w="-9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"/>
        <w:gridCol w:w="2160"/>
        <w:gridCol w:w="3270"/>
        <w:gridCol w:w="3075"/>
        <w:gridCol w:w="3225"/>
        <w:gridCol w:w="2880"/>
        <w:tblGridChange w:id="0">
          <w:tblGrid>
            <w:gridCol w:w="405"/>
            <w:gridCol w:w="2160"/>
            <w:gridCol w:w="3270"/>
            <w:gridCol w:w="3075"/>
            <w:gridCol w:w="3225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этапа, цель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Содержание этапа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Деятельность педагога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Деятельность обучающихся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 для работы, формы работы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Актуализация знаний.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актуализация знаний обучающихся о людях с инвалидностью, их положении в обществе.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Вводится понятие “люди с инвалидностью”.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Игра “Что мы ощущали? Что мы поняли?”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Рассказ об успешных в профессиональной карьере людей с инвалидностью. Аргументированное объяснение темы занятия.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и проводит игру “Что мы ощущали? Что мы поняли?”. Проводит беседу об успешной профессиональной карьере людей с инвалидностью. Подводит обучающихся к аргументированному объяснению темы занятия.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Участвуют в игре “Что мы ощущали? Что мы поняли?”. Приводят аргументы в пользу названия занятия “Ограничены в здоровье, но не ограничены в возможностях” по итогам беседы об успешных людях с инвалидностью.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Форма работы: фронтальная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 №1-4 презентации. Дополнительные сведения о людях с инвалидностью (материалы к занятию).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Постановка проблемы.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сформулировать проблемный вопрос на основе обобщенных ответов обучающихся по итогам обсуждения “доступность городской среды”.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Введение понятия “доступная городская среда”. Обсуждение значения знаков для людей с инвалидностью. Формулировка проблемного вопроса: “Достаточно ли создать материальную доступную городскую среду? Что зависит от нас для комфортной жизни людей с инвалидностью?”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Рассказывает о специальных знаках, создании доступной городской среды. Организует обсуждение и обобщает ответы обучающихся на вопросы: “Для кого эти знаки предназначены? Почему эти знаки важны?” Подводит к формулировке проблемного вопроса.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Участвуют в обсуждении доступной городской среды и аргументированно отвечают на вопросы педагога. Совместно с педагогом формулируют проблемный вопрос.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Форма работы: фронтальная.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 №5 презентации.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Проектирование и фиксация нового знания.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активизация познавательной деятельности обучающихся в ходе поиска решения реальных жизненных ситуаций.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Проектирование реальной жизненной ситуации “к вам в класс пришел мальчик…”. Поиск ответа на вопрос “Как правильно себя вести, чтобы его не обидеть?”.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работу по поиску правильного решения, в реальной жизненной ситуации взаимодействия обучающихся с одноклассником с инвалидностью.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Разбирают совместно с педагогом правила поведения в общении с людьми с инвалидностью (на примере ситуации с одноклассником), аргументируют свои ответы.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 работы: фронтальная.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Слайды №6-7 презентации.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Первичное закрепление нового знания.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активизация познавательной деятельности обучающихся в ходе поиска решения реальных жизненных ситуаций.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Размышление на тему: “Правильная школа”. Задания на знание условий комфортной и доступной среды для людей с инвалидностью.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беседу по заданиям, которые позволяют решить задачу о создании комфортной и доступной среды в школе детей с инвалидность.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Выполняют предложенные педагогом задания по созданию комфортной и доступной среды для детей с инвалидностью.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 работы: в малых группах.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 №3 презентации.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Рефлексия учебной деятельности.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соотнести полученные знания с готовность. участвовать в социально значимой деятельности в отношении людей с инвалидностью.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Мотивация обучающихся к знакомству с дополнительными материалами по теме.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60yl8sznk5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Самооценка деятельности на занятии.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подведение итогов занятия и самооценку деятельности обучающихся.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Оценивает успешность своей деятельности на занятии.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Предлагают свои варианты участия в социально значимой деятельности в отношении людей с инвалидностью.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 работы: фронтальная.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Слайды №9-10 презентации.</w:t>
            </w:r>
          </w:p>
        </w:tc>
      </w:tr>
    </w:tbl>
    <w:p w:rsidR="00000000" w:rsidDel="00000000" w:rsidP="00000000" w:rsidRDefault="00000000" w:rsidRPr="00000000" w14:paraId="00000063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1909" w:w="16834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Необходимое оборудование для проведения занятия:</w:t>
      </w:r>
    </w:p>
    <w:p w:rsidR="00000000" w:rsidDel="00000000" w:rsidP="00000000" w:rsidRDefault="00000000" w:rsidRPr="00000000" w14:paraId="00000065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 с доступом в Интернет и звуковоспроизводящим оборудованием; 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Мультимедийный проектор.</w:t>
      </w:r>
    </w:p>
    <w:p w:rsidR="00000000" w:rsidDel="00000000" w:rsidP="00000000" w:rsidRDefault="00000000" w:rsidRPr="00000000" w14:paraId="0000006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Материалы для проведения занятия:</w:t>
      </w:r>
    </w:p>
    <w:p w:rsidR="00000000" w:rsidDel="00000000" w:rsidP="00000000" w:rsidRDefault="00000000" w:rsidRPr="00000000" w14:paraId="0000006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Презентация Модуль IV “Люди с инвалидностью”. Вводное занятие “Ограничены в здоровье, но не ограничены в возможностях”. </w:t>
      </w:r>
    </w:p>
    <w:p w:rsidR="00000000" w:rsidDel="00000000" w:rsidP="00000000" w:rsidRDefault="00000000" w:rsidRPr="00000000" w14:paraId="0000006C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 I</w:t>
      </w:r>
    </w:p>
    <w:p w:rsidR="00000000" w:rsidDel="00000000" w:rsidP="00000000" w:rsidRDefault="00000000" w:rsidRPr="00000000" w14:paraId="0000006E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проводит игру “Что мы ощущали? Что мы поняли?”. В качестве фона проведения игры можно использовать музыку Олега Аккуратова. В дополнительных материалах можно найти информацию об этом композиторе.</w:t>
      </w:r>
    </w:p>
    <w:p w:rsidR="00000000" w:rsidDel="00000000" w:rsidP="00000000" w:rsidRDefault="00000000" w:rsidRPr="00000000" w14:paraId="00000070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ind w:left="0" w:firstLine="720.000000000000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Игра.</w:t>
      </w:r>
    </w:p>
    <w:p w:rsidR="00000000" w:rsidDel="00000000" w:rsidP="00000000" w:rsidRDefault="00000000" w:rsidRPr="00000000" w14:paraId="00000072">
      <w:pPr>
        <w:spacing w:line="276" w:lineRule="auto"/>
        <w:ind w:left="0" w:firstLine="720.000000000000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Предложить нескольким детям (по желанию) взять на себя роль сопровождающих.  Всем остальным детям перед входом в класс завязать глаза. Сопровождающие должны помочь каждому пройти в класс и занять свое место. (Мы рекомендуем: соотношение 1:4).</w:t>
      </w:r>
    </w:p>
    <w:p w:rsidR="00000000" w:rsidDel="00000000" w:rsidP="00000000" w:rsidRDefault="00000000" w:rsidRPr="00000000" w14:paraId="00000074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Предложить нарисовать или написать в произвольной или заданной на доске "теме" рукой, которая не рабочая или с завязанными глазами. (очень важно, чтобы атмосфера на занятии была доброжелательной, расслабленной, все должно осуществляться в игровой форме. Здесь нет удачи и неудачи, успех или неуспех, здесь каждый под внимательным наблюдением педагога должен получить поддержку).</w:t>
      </w:r>
    </w:p>
    <w:p w:rsidR="00000000" w:rsidDel="00000000" w:rsidP="00000000" w:rsidRDefault="00000000" w:rsidRPr="00000000" w14:paraId="00000075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организует беседу по следующим вопросам: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afterAutospacing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вам понравилось/не понравилось, удобно ли рисовать одной рукой?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0" w:afterAutospacing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Было ли вам комфортно, когда не могли видеть?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after="0" w:afterAutospacing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Легко ли вам было ориентироваться в классе?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line="276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Попросить рассказать подробнее свои ощущения и наблюдения, у поводырей, когда они помогали своим друзьям.</w:t>
      </w:r>
    </w:p>
    <w:p w:rsidR="00000000" w:rsidDel="00000000" w:rsidP="00000000" w:rsidRDefault="00000000" w:rsidRPr="00000000" w14:paraId="0000007B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вводит понятие “люди с инвалидностью”. Важно объяснить обучающимся, что причины причины возникновения инвалидности бывают разные:  кто-то уже родился с особенностями, кто-то пострадал в автомобильной или другой катастрофе, а кто-то просто заболел, и инвалидность стала результатом болезни.</w:t>
      </w:r>
    </w:p>
    <w:p w:rsidR="00000000" w:rsidDel="00000000" w:rsidP="00000000" w:rsidRDefault="00000000" w:rsidRPr="00000000" w14:paraId="0000007D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Вывод: люди с инвалидностью ограничены в здоровье.</w:t>
      </w:r>
    </w:p>
    <w:p w:rsidR="00000000" w:rsidDel="00000000" w:rsidP="00000000" w:rsidRDefault="00000000" w:rsidRPr="00000000" w14:paraId="0000007E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знакомит обучающихся с успешными в своей профессии людьми с инвалидностью.</w:t>
      </w:r>
    </w:p>
    <w:p w:rsidR="00000000" w:rsidDel="00000000" w:rsidP="00000000" w:rsidRDefault="00000000" w:rsidRPr="00000000" w14:paraId="0000007F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МОТОГОНЩИК  (Билли Монгер — самый известный пилот младших формульных серий. Его имя знакомо любому, кто хотя бы немного увлекается автоспортом. В апреле 2017 года во время заезда, проходившего под дождем, Монгер на полной скорости врезался в болид. Молодого человека вертолетом доставили в ближайший госпиталь, где ему пришлось пережить ампутацию обеих ног, но уже спустя несколько дней он заявил, что планирует вернуться в гонки. Тогда слова молодого парня воспринимались неоднозначно. Некоторые похвалили британца за мужество, другие называли его сумасшедшим. Однако, год спустя Монгер действительно вернулся на трассу и дебютировал в более взрослой гоночной серии — «Формуле-3». Во время первого же этапа гонщику удалось взять подиум. На данный момент Билли Монгер продолжает участвовать в «Формуле-3» и занимает 8 позицию в личном зачете.)</w:t>
      </w:r>
    </w:p>
    <w:p w:rsidR="00000000" w:rsidDel="00000000" w:rsidP="00000000" w:rsidRDefault="00000000" w:rsidRPr="00000000" w14:paraId="00000081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МОДЕЛЬ (Россия)   (СЭММИ ДЖАБРАИЛЬ, фотомодель, блогер). </w:t>
      </w:r>
    </w:p>
    <w:p w:rsidR="00000000" w:rsidDel="00000000" w:rsidP="00000000" w:rsidRDefault="00000000" w:rsidRPr="00000000" w14:paraId="00000082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https://www.youtube.com/watch?v=8KJdOiPT7xY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Сэмми попала в аварию, после которой врачам не удалось спасти правую ногу. Сэмми прошла долгий реабилитационный путь и продолжила свою карьеру, вдохновляя собственным примером своих читателей. </w:t>
      </w:r>
    </w:p>
    <w:p w:rsidR="00000000" w:rsidDel="00000000" w:rsidP="00000000" w:rsidRDefault="00000000" w:rsidRPr="00000000" w14:paraId="00000084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ПАРАЛИМПИЙСКИЙ ЧЕМПИОН ПО ПЛАВАНИЮ (Россия)  (Александр Беляев )</w:t>
      </w:r>
    </w:p>
    <w:p w:rsidR="00000000" w:rsidDel="00000000" w:rsidP="00000000" w:rsidRDefault="00000000" w:rsidRPr="00000000" w14:paraId="00000085">
      <w:pPr>
        <w:shd w:fill="ffffff" w:val="clear"/>
        <w:spacing w:after="240" w:line="276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30"/>
          <w:szCs w:val="30"/>
          <w:rtl w:val="0"/>
        </w:rPr>
        <w:t xml:space="preserve">Многократный чемпион России по плаванию спорта лиц с поражением опорно-двигательного аппарата.Мастер спорта России. Александр, ныряя в озеро, получил травму, в результате которой потерял возможность ходить. Когда это произошло, рухнуло все. Но </w:t>
      </w:r>
      <w:r w:rsidDel="00000000" w:rsidR="00000000" w:rsidRPr="00000000">
        <w:rPr>
          <w:rtl w:val="0"/>
        </w:rPr>
        <w:t xml:space="preserve">рядом с Александром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30"/>
          <w:szCs w:val="30"/>
          <w:rtl w:val="0"/>
        </w:rPr>
        <w:t xml:space="preserve">все-таки оказались замечательные люди. Упорные занятия и тренировки позволили достичь великолепных результатов в спорте. А</w:t>
      </w:r>
      <w:r w:rsidDel="00000000" w:rsidR="00000000" w:rsidRPr="00000000">
        <w:rPr>
          <w:rtl w:val="0"/>
        </w:rPr>
        <w:t xml:space="preserve">лександром установлен мировой рекорд на 50 метрах баттерфляем. Кроме того, он занимается журналистикой, ведет радиопередачи, пишет книги.</w:t>
      </w:r>
    </w:p>
    <w:p w:rsidR="00000000" w:rsidDel="00000000" w:rsidP="00000000" w:rsidRDefault="00000000" w:rsidRPr="00000000" w14:paraId="00000086">
      <w:pPr>
        <w:shd w:fill="ffffff" w:val="clear"/>
        <w:spacing w:after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after="240" w:line="276" w:lineRule="auto"/>
        <w:jc w:val="both"/>
        <w:rPr>
          <w:rFonts w:ascii="Times New Roman" w:cs="Times New Roman" w:eastAsia="Times New Roman" w:hAnsi="Times New Roman"/>
          <w:color w:val="212529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after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after="240" w:line="276" w:lineRule="auto"/>
        <w:jc w:val="both"/>
        <w:rPr>
          <w:rFonts w:ascii="Times New Roman" w:cs="Times New Roman" w:eastAsia="Times New Roman" w:hAnsi="Times New Roman"/>
          <w:color w:val="212529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after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after="240" w:line="276" w:lineRule="auto"/>
        <w:jc w:val="both"/>
        <w:rPr>
          <w:rFonts w:ascii="Times New Roman" w:cs="Times New Roman" w:eastAsia="Times New Roman" w:hAnsi="Times New Roman"/>
          <w:color w:val="212529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Вывод:</w:t>
      </w:r>
    </w:p>
    <w:p w:rsidR="00000000" w:rsidDel="00000000" w:rsidP="00000000" w:rsidRDefault="00000000" w:rsidRPr="00000000" w14:paraId="0000008F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эти люди - ограничены в здоровье, но не ограничены в возможностях. Как вам кажется, люди с инвалидностью могут вести активный образ жизни? Учиться? Работать? Иметь семью и детей? Они достойны счастья?</w:t>
      </w:r>
    </w:p>
    <w:p w:rsidR="00000000" w:rsidDel="00000000" w:rsidP="00000000" w:rsidRDefault="00000000" w:rsidRPr="00000000" w14:paraId="00000090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 II</w:t>
      </w:r>
    </w:p>
    <w:p w:rsidR="00000000" w:rsidDel="00000000" w:rsidP="00000000" w:rsidRDefault="00000000" w:rsidRPr="00000000" w14:paraId="00000092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Актуализация знаний. Вводится понятие “доступная городская среда”. Вопрос: часто ли вы видите людей с инвалидностью на улице? Если нет, почему? </w:t>
      </w:r>
    </w:p>
    <w:p w:rsidR="00000000" w:rsidDel="00000000" w:rsidP="00000000" w:rsidRDefault="00000000" w:rsidRPr="00000000" w14:paraId="00000094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Людям с инвалидностью приходится осваивать пространство, чтобы полноценно жить, путешествовать, играть, учиться и работать.  </w:t>
      </w:r>
    </w:p>
    <w:p w:rsidR="00000000" w:rsidDel="00000000" w:rsidP="00000000" w:rsidRDefault="00000000" w:rsidRPr="00000000" w14:paraId="00000095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присмотреться внимательнее, то вы наверняка обращали внимание на пандусы, перила, лифты и подъемники, обозначенные специальными указателями, которые формируют городскую доступную среду.</w:t>
      </w:r>
    </w:p>
    <w:p w:rsidR="00000000" w:rsidDel="00000000" w:rsidP="00000000" w:rsidRDefault="00000000" w:rsidRPr="00000000" w14:paraId="00000096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обращали внимание на специальные знаки и конструкции в городе?</w:t>
      </w:r>
    </w:p>
    <w:p w:rsidR="00000000" w:rsidDel="00000000" w:rsidP="00000000" w:rsidRDefault="00000000" w:rsidRPr="00000000" w14:paraId="00000097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 III</w:t>
      </w:r>
    </w:p>
    <w:p w:rsidR="00000000" w:rsidDel="00000000" w:rsidP="00000000" w:rsidRDefault="00000000" w:rsidRPr="00000000" w14:paraId="00000099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Обсуждение на основе обобщенных ответов обучающихся на вопросы:</w:t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spacing w:after="0" w:afterAutospacing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нужно правильно общаться с людьми с инвалидностью?</w:t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spacing w:after="0" w:afterAutospacing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Нужно ли им помогать? 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spacing w:after="0" w:afterAutospacing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Что-то делать за них? 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spacing w:after="0" w:afterAutospacing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Навязывать общение больше обычного? </w:t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spacing w:line="276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Обращать внимание больше обычного?</w:t>
      </w:r>
    </w:p>
    <w:p w:rsidR="00000000" w:rsidDel="00000000" w:rsidP="00000000" w:rsidRDefault="00000000" w:rsidRPr="00000000" w14:paraId="000000A0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Доступная среда — это не только доступность физического пространства (лифт, пандус и т.д.), но и отсутствие предубеждений и барьеров в отношении к людям.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Рассказать ситуацию сопровождая картинкой: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встретили мальчика на костылях: как себя правильно вести, чтобы его не обидеть?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“Хорошие слова”. Синонимы и антонимы 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Напротив слова,  которое обижает – придумать слово – которое будет радовать, поддерживать, помогать сопереживать. </w:t>
      </w:r>
    </w:p>
    <w:p w:rsidR="00000000" w:rsidDel="00000000" w:rsidP="00000000" w:rsidRDefault="00000000" w:rsidRPr="00000000" w14:paraId="000000A7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 IV</w:t>
      </w:r>
    </w:p>
    <w:p w:rsidR="00000000" w:rsidDel="00000000" w:rsidP="00000000" w:rsidRDefault="00000000" w:rsidRPr="00000000" w14:paraId="000000A8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работы в малых группах “Создаем хорошую (правильную) школу”</w:t>
      </w:r>
    </w:p>
    <w:p w:rsidR="00000000" w:rsidDel="00000000" w:rsidP="00000000" w:rsidRDefault="00000000" w:rsidRPr="00000000" w14:paraId="000000AA">
      <w:pPr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вас есть возможность создать школу, в которой могут учится ребята с инвалидностью.</w:t>
      </w:r>
    </w:p>
    <w:p w:rsidR="00000000" w:rsidDel="00000000" w:rsidP="00000000" w:rsidRDefault="00000000" w:rsidRPr="00000000" w14:paraId="000000AB">
      <w:pPr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Разбить детей на группы по 2-3 человека и предложить каждой группе самостоятельно придумать, что не хватает в классе или в школе для разных ребят с инвалидностью и нарисовать. </w:t>
      </w:r>
    </w:p>
    <w:p w:rsidR="00000000" w:rsidDel="00000000" w:rsidP="00000000" w:rsidRDefault="00000000" w:rsidRPr="00000000" w14:paraId="000000AC">
      <w:pPr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качестве подведения итога можно показать материал по инклюзивной школе будущего 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https://www.youtube.com/watch?v=7jhKZceZi9s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AD">
      <w:pPr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 V</w:t>
      </w:r>
    </w:p>
    <w:p w:rsidR="00000000" w:rsidDel="00000000" w:rsidP="00000000" w:rsidRDefault="00000000" w:rsidRPr="00000000" w14:paraId="000000AF">
      <w:pPr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Рефлексия. Обучающиеся предлагают варианты участия в социально значимых делах в отношении людей с инвалидностью.</w:t>
      </w:r>
    </w:p>
    <w:p w:rsidR="00000000" w:rsidDel="00000000" w:rsidP="00000000" w:rsidRDefault="00000000" w:rsidRPr="00000000" w14:paraId="000000B1">
      <w:pPr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вместе с ребятами оценивает успешность освоения знаний по теме по следующим критериям:</w:t>
      </w:r>
    </w:p>
    <w:p w:rsidR="00000000" w:rsidDel="00000000" w:rsidP="00000000" w:rsidRDefault="00000000" w:rsidRPr="00000000" w14:paraId="000000B2">
      <w:pPr>
        <w:numPr>
          <w:ilvl w:val="0"/>
          <w:numId w:val="4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хорошо понимают изученные на занятии понятия, связанные с оказанием помощи людям с инвалидностью;</w:t>
      </w:r>
    </w:p>
    <w:p w:rsidR="00000000" w:rsidDel="00000000" w:rsidP="00000000" w:rsidRDefault="00000000" w:rsidRPr="00000000" w14:paraId="000000B3">
      <w:pPr>
        <w:numPr>
          <w:ilvl w:val="0"/>
          <w:numId w:val="4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готовы включаться в социально значимые дела в отношении людей с инвалидностью;</w:t>
      </w:r>
    </w:p>
    <w:p w:rsidR="00000000" w:rsidDel="00000000" w:rsidP="00000000" w:rsidRDefault="00000000" w:rsidRPr="00000000" w14:paraId="000000B4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готовы изучать самостоятельно дополнительную информацию по теме.</w:t>
      </w:r>
    </w:p>
    <w:p w:rsidR="00000000" w:rsidDel="00000000" w:rsidP="00000000" w:rsidRDefault="00000000" w:rsidRPr="00000000" w14:paraId="000000B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Желаем успеха в проведении занятия!</w:t>
      </w:r>
    </w:p>
    <w:p w:rsidR="00000000" w:rsidDel="00000000" w:rsidP="00000000" w:rsidRDefault="00000000" w:rsidRPr="00000000" w14:paraId="000000B7">
      <w:pPr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0" w:firstLine="720.0000000000001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Дополнительные материалы</w:t>
      </w:r>
    </w:p>
    <w:p w:rsidR="00000000" w:rsidDel="00000000" w:rsidP="00000000" w:rsidRDefault="00000000" w:rsidRPr="00000000" w14:paraId="000000BB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ИЗВЕСТНЫЕ МУЗЫКАНТЫ</w:t>
      </w:r>
    </w:p>
    <w:p w:rsidR="00000000" w:rsidDel="00000000" w:rsidP="00000000" w:rsidRDefault="00000000" w:rsidRPr="00000000" w14:paraId="000000BD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ОЛЕГ АККУРАТОВ, пианист.</w:t>
      </w:r>
    </w:p>
    <w:p w:rsidR="00000000" w:rsidDel="00000000" w:rsidP="00000000" w:rsidRDefault="00000000" w:rsidRPr="00000000" w14:paraId="000000BE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Российский пианист, джазовый импровизатор и певец. С рождения страдает амаврозом — полной слепотой. Обладатель абсолютного слуха, музыкальной памяти, чувства ритма. Виртуозный исполнитель джаза, и классических произведений.</w:t>
      </w:r>
    </w:p>
    <w:p w:rsidR="00000000" w:rsidDel="00000000" w:rsidP="00000000" w:rsidRDefault="00000000" w:rsidRPr="00000000" w14:paraId="000000BF">
      <w:pPr>
        <w:ind w:left="0" w:firstLine="720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https://yandex.ru/video/preview/7557398029121308069</w:t>
      </w:r>
    </w:p>
    <w:p w:rsidR="00000000" w:rsidDel="00000000" w:rsidP="00000000" w:rsidRDefault="00000000" w:rsidRPr="00000000" w14:paraId="000000C0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ДЕРЕК ПАРАВИЧИНИ, пианист.  Родился раньше срока на 3 месяца, несмотря на врожденные болезни слепоты и серьезной формы аутизма, владеет абсолютным музыкальным слухом, который позволил стать признанным пианистом в 10 лет. https://www.youtube.com/watch?v=8Zenk3DTFs0&amp;t=9s</w:t>
      </w:r>
    </w:p>
    <w:p w:rsidR="00000000" w:rsidDel="00000000" w:rsidP="00000000" w:rsidRDefault="00000000" w:rsidRPr="00000000" w14:paraId="000000C2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АНДРЕА БОЧЕЛЛИ, оперный певец.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https://youtu.be/4L_yCwFD6Jo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C6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детства имел проблемы со зрением, в 12 лет после неудачной игры в футбол, получил травму голову и окончательно ослеп. Тем не менее, он продолжал воплощать мечту в реальность, продолжал обучение, пел в школьном хоре и после окончания университета (Юридическая степень), знакомится с оперным певцом Франко Корелли и начинает профессиональное обучение вокалу. </w:t>
      </w:r>
    </w:p>
    <w:p w:rsidR="00000000" w:rsidDel="00000000" w:rsidP="00000000" w:rsidRDefault="00000000" w:rsidRPr="00000000" w14:paraId="000000C8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СТИВИ УАНДЕР, исполнитель, композитор, пианист, барабанщик.</w:t>
      </w:r>
    </w:p>
    <w:p w:rsidR="00000000" w:rsidDel="00000000" w:rsidP="00000000" w:rsidRDefault="00000000" w:rsidRPr="00000000" w14:paraId="000000CA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https://youtu.be/XxoBaEQGMPo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B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Стиви родился на раннем сроке и имел проблемы со зрением, которые привели к необратимой слепоте. Его мама с детства развлекала тем, что приносила различные музыкальные инструменты, которые он слышал и пробовал играть. </w:t>
      </w:r>
    </w:p>
    <w:p w:rsidR="00000000" w:rsidDel="00000000" w:rsidP="00000000" w:rsidRDefault="00000000" w:rsidRPr="00000000" w14:paraId="000000CD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РЭЙ ЧАРЛЬЗ музыкант, исполнитель, композитор.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https://youtu.be/qIp9TwSEgFg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F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Самый известный исполнитель американского соула и джаза. В 5- летнем возрасте начались необратимые изменения со зрением, пережитый стресс от гибели младшего брата привели к полной слепоте в 7 лет.  Музыкальная биография Рэя насчитывает более 17 музыкальных наград, выпущено более 100 песен, снят фильмы. О незрячем музыканте. «Рэй»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https://www.kinopoisk.ru/film/5319/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D0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МОЛОДОЕ ПОКОЛЕНИЕ СУПЕРГЕРОЕВ </w:t>
      </w:r>
    </w:p>
    <w:p w:rsidR="00000000" w:rsidDel="00000000" w:rsidP="00000000" w:rsidRDefault="00000000" w:rsidRPr="00000000" w14:paraId="000000D1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АНАСТАСИЯ АБРОСКИНА, модель. </w:t>
      </w:r>
    </w:p>
    <w:p w:rsidR="00000000" w:rsidDel="00000000" w:rsidP="00000000" w:rsidRDefault="00000000" w:rsidRPr="00000000" w14:paraId="000000D2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Анастасия</w:t>
      </w:r>
      <w:r w:rsidDel="00000000" w:rsidR="00000000" w:rsidRPr="00000000">
        <w:rPr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первая в России модель с диагнозом ДЦП.  Документальны</w:t>
      </w:r>
      <w:r w:rsidDel="00000000" w:rsidR="00000000" w:rsidRPr="00000000">
        <w:rPr>
          <w:sz w:val="28"/>
          <w:szCs w:val="28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фильм  </w:t>
      </w: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какой ты?</w:t>
      </w:r>
      <w:r w:rsidDel="00000000" w:rsidR="00000000" w:rsidRPr="00000000">
        <w:rPr>
          <w:sz w:val="28"/>
          <w:szCs w:val="28"/>
          <w:rtl w:val="0"/>
        </w:rPr>
        <w:t xml:space="preserve">”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смотреть онлайн видео от Кинофестивал</w:t>
      </w:r>
      <w:r w:rsidDel="00000000" w:rsidR="00000000" w:rsidRPr="00000000">
        <w:rPr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"ЛАМПА" в хорошем качестве. (rutube.ru) </w:t>
      </w:r>
    </w:p>
    <w:p w:rsidR="00000000" w:rsidDel="00000000" w:rsidP="00000000" w:rsidRDefault="00000000" w:rsidRPr="00000000" w14:paraId="000000D3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СЕРГЕЙ КУТЕРГИН, первый резидент Comedy Club c диагнозом ДЦП.</w:t>
      </w:r>
    </w:p>
    <w:p w:rsidR="00000000" w:rsidDel="00000000" w:rsidP="00000000" w:rsidRDefault="00000000" w:rsidRPr="00000000" w14:paraId="000000D4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https://www.youtube.com/watch?v=ezJ1Yrwq7D4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5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Документальный фильм-портрет о человеке, который смог достичь больших высот, несмотря на его диагноз. Резидент Comedy Club, больше известный, как Сергеич, он же Сергей Кутергин. </w:t>
      </w:r>
    </w:p>
    <w:p w:rsidR="00000000" w:rsidDel="00000000" w:rsidP="00000000" w:rsidRDefault="00000000" w:rsidRPr="00000000" w14:paraId="000000D6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ААРОН ФОТЕРИНГЕМ, экстремальный спортсмен на инвалидной коляске.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https://www.youtube.com/watch?v=lsoJJJRylbo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7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КНИГИ</w:t>
      </w:r>
    </w:p>
    <w:p w:rsidR="00000000" w:rsidDel="00000000" w:rsidP="00000000" w:rsidRDefault="00000000" w:rsidRPr="00000000" w14:paraId="000000D9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1. Наталья Ремиш. «Детям о важном. Про Диму и других. Как говорить на сложные темы»</w:t>
      </w:r>
    </w:p>
    <w:p w:rsidR="00000000" w:rsidDel="00000000" w:rsidP="00000000" w:rsidRDefault="00000000" w:rsidRPr="00000000" w14:paraId="000000DA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2. Ким Фупс Окесон, Эва Эриксон. "Гражданин, гражданка и маленькая обезьянка" </w:t>
      </w:r>
    </w:p>
    <w:p w:rsidR="00000000" w:rsidDel="00000000" w:rsidP="00000000" w:rsidRDefault="00000000" w:rsidRPr="00000000" w14:paraId="000000DC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3. Пер Густавссон, Матс Вэнблад. "Птенчик Короткие крылышки"</w:t>
      </w:r>
    </w:p>
    <w:p w:rsidR="00000000" w:rsidDel="00000000" w:rsidP="00000000" w:rsidRDefault="00000000" w:rsidRPr="00000000" w14:paraId="000000DD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4. Тиль Швайгер, Клаус Бумгарт. "Безухий заяц и Ушастый цыпленок"</w:t>
      </w:r>
    </w:p>
    <w:p w:rsidR="00000000" w:rsidDel="00000000" w:rsidP="00000000" w:rsidRDefault="00000000" w:rsidRPr="00000000" w14:paraId="000000DE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тех, у кого е</w:t>
      </w:r>
      <w:r w:rsidDel="00000000" w:rsidR="00000000" w:rsidRPr="00000000">
        <w:rPr>
          <w:sz w:val="28"/>
          <w:szCs w:val="28"/>
          <w:rtl w:val="0"/>
        </w:rPr>
        <w:t xml:space="preserve">сть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физические и физиологические особенности</w:t>
      </w:r>
    </w:p>
    <w:p w:rsidR="00000000" w:rsidDel="00000000" w:rsidP="00000000" w:rsidRDefault="00000000" w:rsidRPr="00000000" w14:paraId="000000DF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5. Софи де Сегюр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Маленький горбун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6. Матс Вэнблад. «Птенчик Короткие Крылышки»</w:t>
      </w:r>
    </w:p>
    <w:p w:rsidR="00000000" w:rsidDel="00000000" w:rsidP="00000000" w:rsidRDefault="00000000" w:rsidRPr="00000000" w14:paraId="000000E1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7. Эрве Базен. «Встань и иди. И огонь пожирает огонь. Масло в огонь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E2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8. Йоханна Спири. «Хайди, или Волшебная долина»</w:t>
      </w:r>
    </w:p>
    <w:p w:rsidR="00000000" w:rsidDel="00000000" w:rsidP="00000000" w:rsidRDefault="00000000" w:rsidRPr="00000000" w14:paraId="000000E3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9. Джони Эрексон Тада. «Дарси»</w:t>
      </w:r>
    </w:p>
    <w:p w:rsidR="00000000" w:rsidDel="00000000" w:rsidP="00000000" w:rsidRDefault="00000000" w:rsidRPr="00000000" w14:paraId="000000E4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10. Альберт Лиханов. «Солнечное затмение. Свечушка. Мальчик, которому не больно. Девочка, которой все равно.»</w:t>
      </w:r>
    </w:p>
    <w:p w:rsidR="00000000" w:rsidDel="00000000" w:rsidP="00000000" w:rsidRDefault="00000000" w:rsidRPr="00000000" w14:paraId="000000E5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11. Антон Борисов. «Кандидат на выбраковку»</w:t>
      </w:r>
    </w:p>
    <w:p w:rsidR="00000000" w:rsidDel="00000000" w:rsidP="00000000" w:rsidRDefault="00000000" w:rsidRPr="00000000" w14:paraId="000000E6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12. Сесилия Джемисон. «Леди Джейн»</w:t>
      </w:r>
    </w:p>
    <w:p w:rsidR="00000000" w:rsidDel="00000000" w:rsidP="00000000" w:rsidRDefault="00000000" w:rsidRPr="00000000" w14:paraId="000000E7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13. Лев Кассиль. «Держись, капитан!»</w:t>
      </w:r>
    </w:p>
    <w:p w:rsidR="00000000" w:rsidDel="00000000" w:rsidP="00000000" w:rsidRDefault="00000000" w:rsidRPr="00000000" w14:paraId="000000E8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14. Дмитрий Емец. «Мефодий Буслаев. Маг полуночи»</w:t>
      </w:r>
    </w:p>
    <w:p w:rsidR="00000000" w:rsidDel="00000000" w:rsidP="00000000" w:rsidRDefault="00000000" w:rsidRPr="00000000" w14:paraId="000000E9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15. Уильям Гибсон. «Сотворившая чудо»</w:t>
      </w:r>
    </w:p>
    <w:p w:rsidR="00000000" w:rsidDel="00000000" w:rsidP="00000000" w:rsidRDefault="00000000" w:rsidRPr="00000000" w14:paraId="000000EA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16. Патриция Сент-Джон. «Следы  на снегу. Повесть»</w:t>
      </w:r>
    </w:p>
    <w:p w:rsidR="00000000" w:rsidDel="00000000" w:rsidP="00000000" w:rsidRDefault="00000000" w:rsidRPr="00000000" w14:paraId="000000EB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тех, кто плохо видит </w:t>
      </w:r>
    </w:p>
    <w:p w:rsidR="00000000" w:rsidDel="00000000" w:rsidP="00000000" w:rsidRDefault="00000000" w:rsidRPr="00000000" w14:paraId="000000EC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17. Джин Литтл. "Неуклюжая Анна" и "Слышишь пение?" </w:t>
      </w:r>
    </w:p>
    <w:p w:rsidR="00000000" w:rsidDel="00000000" w:rsidP="00000000" w:rsidRDefault="00000000" w:rsidRPr="00000000" w14:paraId="000000ED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18. Джимми Лиао. "Звучание цвета"</w:t>
      </w:r>
    </w:p>
    <w:p w:rsidR="00000000" w:rsidDel="00000000" w:rsidP="00000000" w:rsidRDefault="00000000" w:rsidRPr="00000000" w14:paraId="000000EE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19. Анна Анисимова. "Невидимый слон"</w:t>
      </w:r>
    </w:p>
    <w:p w:rsidR="00000000" w:rsidDel="00000000" w:rsidP="00000000" w:rsidRDefault="00000000" w:rsidRPr="00000000" w14:paraId="000000EF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20. Валентина Мухина-Петринская. «Корабли Санди»</w:t>
      </w:r>
    </w:p>
    <w:p w:rsidR="00000000" w:rsidDel="00000000" w:rsidP="00000000" w:rsidRDefault="00000000" w:rsidRPr="00000000" w14:paraId="000000F0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21. Владимир Короленко. «Слепой музыкант. Повести и рассказы»</w:t>
      </w:r>
    </w:p>
    <w:p w:rsidR="00000000" w:rsidDel="00000000" w:rsidP="00000000" w:rsidRDefault="00000000" w:rsidRPr="00000000" w14:paraId="000000F1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22. Владислав Крапивин. «Та сторона, где ветер»</w:t>
      </w:r>
    </w:p>
    <w:p w:rsidR="00000000" w:rsidDel="00000000" w:rsidP="00000000" w:rsidRDefault="00000000" w:rsidRPr="00000000" w14:paraId="000000F2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23. Патриция Ст.Джон. «Свет жизни»</w:t>
      </w:r>
    </w:p>
    <w:p w:rsidR="00000000" w:rsidDel="00000000" w:rsidP="00000000" w:rsidRDefault="00000000" w:rsidRPr="00000000" w14:paraId="000000F3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24. Патриция Ст. Джон. «Запертый сад»</w:t>
      </w:r>
    </w:p>
    <w:p w:rsidR="00000000" w:rsidDel="00000000" w:rsidP="00000000" w:rsidRDefault="00000000" w:rsidRPr="00000000" w14:paraId="000000F4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25. Джин Литтл. «Слышишь пение?»</w:t>
      </w:r>
    </w:p>
    <w:p w:rsidR="00000000" w:rsidDel="00000000" w:rsidP="00000000" w:rsidRDefault="00000000" w:rsidRPr="00000000" w14:paraId="000000F5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26. Эльвира Линдо. «Манолито Очкарик»</w:t>
      </w:r>
    </w:p>
    <w:p w:rsidR="00000000" w:rsidDel="00000000" w:rsidP="00000000" w:rsidRDefault="00000000" w:rsidRPr="00000000" w14:paraId="000000F6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О тех, кто плохо слышит</w:t>
      </w:r>
    </w:p>
    <w:p w:rsidR="00000000" w:rsidDel="00000000" w:rsidP="00000000" w:rsidRDefault="00000000" w:rsidRPr="00000000" w14:paraId="000000F7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28. Дарья Вильке. "Тысяча лет тишины" (из книги "Грибной дождь для героя")</w:t>
      </w:r>
    </w:p>
    <w:p w:rsidR="00000000" w:rsidDel="00000000" w:rsidP="00000000" w:rsidRDefault="00000000" w:rsidRPr="00000000" w14:paraId="000000F9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29.  Ирина Зартайская. "Я слышу"</w:t>
      </w:r>
    </w:p>
    <w:p w:rsidR="00000000" w:rsidDel="00000000" w:rsidP="00000000" w:rsidRDefault="00000000" w:rsidRPr="00000000" w14:paraId="000000FA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тех, кто не говорит</w:t>
      </w:r>
    </w:p>
    <w:p w:rsidR="00000000" w:rsidDel="00000000" w:rsidP="00000000" w:rsidRDefault="00000000" w:rsidRPr="00000000" w14:paraId="000000FB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30. Моррис Глейцман. "Болтушка" </w:t>
      </w:r>
    </w:p>
    <w:p w:rsidR="00000000" w:rsidDel="00000000" w:rsidP="00000000" w:rsidRDefault="00000000" w:rsidRPr="00000000" w14:paraId="000000FD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О тех, у кого детский церебральный паралич</w:t>
      </w:r>
    </w:p>
    <w:p w:rsidR="00000000" w:rsidDel="00000000" w:rsidP="00000000" w:rsidRDefault="00000000" w:rsidRPr="00000000" w14:paraId="000000FE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32. Ребекка Эллиотт. "Просто потому что" </w:t>
      </w:r>
    </w:p>
    <w:p w:rsidR="00000000" w:rsidDel="00000000" w:rsidP="00000000" w:rsidRDefault="00000000" w:rsidRPr="00000000" w14:paraId="000000FF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33. Айвен Саутолл. "Пусть шарик летит"</w:t>
      </w:r>
    </w:p>
    <w:p w:rsidR="00000000" w:rsidDel="00000000" w:rsidP="00000000" w:rsidRDefault="00000000" w:rsidRPr="00000000" w14:paraId="00000100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34. Шэрон Дрейпер. "Привет, давай поговорим"</w:t>
      </w:r>
    </w:p>
    <w:p w:rsidR="00000000" w:rsidDel="00000000" w:rsidP="00000000" w:rsidRDefault="00000000" w:rsidRPr="00000000" w14:paraId="00000101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тех, кто не может ходить</w:t>
      </w:r>
    </w:p>
    <w:p w:rsidR="00000000" w:rsidDel="00000000" w:rsidP="00000000" w:rsidRDefault="00000000" w:rsidRPr="00000000" w14:paraId="00000103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35. Анне-Катрине Вестли. "Каос и Бьёрнар" </w:t>
      </w:r>
    </w:p>
    <w:p w:rsidR="00000000" w:rsidDel="00000000" w:rsidP="00000000" w:rsidRDefault="00000000" w:rsidRPr="00000000" w14:paraId="00000104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36. Чарльз П. Кроуфорд.  «Бег на трех ногах» </w:t>
      </w:r>
    </w:p>
    <w:p w:rsidR="00000000" w:rsidDel="00000000" w:rsidP="00000000" w:rsidRDefault="00000000" w:rsidRPr="00000000" w14:paraId="00000105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Подробнее на livelib.ru:</w:t>
      </w:r>
    </w:p>
    <w:p w:rsidR="00000000" w:rsidDel="00000000" w:rsidP="00000000" w:rsidRDefault="00000000" w:rsidRPr="00000000" w14:paraId="00000106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https://www.livelib.ru/selection/10885-knigi-pro-detejinvalidov-dlya-chitatelej-ot-7-do-17-let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107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37. Жаклин Уилсон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«Вечеринка с ночевкой» </w:t>
      </w:r>
    </w:p>
    <w:p w:rsidR="00000000" w:rsidDel="00000000" w:rsidP="00000000" w:rsidRDefault="00000000" w:rsidRPr="00000000" w14:paraId="00000108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Подробнее на livelib.ru:</w:t>
      </w:r>
    </w:p>
    <w:p w:rsidR="00000000" w:rsidDel="00000000" w:rsidP="00000000" w:rsidRDefault="00000000" w:rsidRPr="00000000" w14:paraId="00000109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https://www.livelib.ru/selection/10885-knigi-pro-detejinvalidov-dlya-chitatelej-ot-7-do-17-let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A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38. Алан Маршалл. "Я умею прыгать через лужи"</w:t>
      </w:r>
    </w:p>
    <w:p w:rsidR="00000000" w:rsidDel="00000000" w:rsidP="00000000" w:rsidRDefault="00000000" w:rsidRPr="00000000" w14:paraId="0000010B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тех, у кого разные заболевания</w:t>
      </w:r>
    </w:p>
    <w:p w:rsidR="00000000" w:rsidDel="00000000" w:rsidP="00000000" w:rsidRDefault="00000000" w:rsidRPr="00000000" w14:paraId="0000010C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39. Михаил Ремер. «Даун»</w:t>
      </w:r>
    </w:p>
    <w:p w:rsidR="00000000" w:rsidDel="00000000" w:rsidP="00000000" w:rsidRDefault="00000000" w:rsidRPr="00000000" w14:paraId="0000010D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40. Болдуин Энн Норрис. «Еще немного времени»</w:t>
      </w:r>
    </w:p>
    <w:p w:rsidR="00000000" w:rsidDel="00000000" w:rsidP="00000000" w:rsidRDefault="00000000" w:rsidRPr="00000000" w14:paraId="0000010E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41. Ирина Ясина. "Человек с человеческими возможностями"</w:t>
      </w:r>
    </w:p>
    <w:p w:rsidR="00000000" w:rsidDel="00000000" w:rsidP="00000000" w:rsidRDefault="00000000" w:rsidRPr="00000000" w14:paraId="0000010F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42. Иен Стракан. "Паренек в пузыре" Ракель Джарамилло Паласио. "Чудо"</w:t>
      </w:r>
    </w:p>
    <w:p w:rsidR="00000000" w:rsidDel="00000000" w:rsidP="00000000" w:rsidRDefault="00000000" w:rsidRPr="00000000" w14:paraId="00000110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43.</w:t>
      </w:r>
      <w:r w:rsidDel="00000000" w:rsidR="00000000" w:rsidRPr="00000000">
        <w:rPr>
          <w:sz w:val="28"/>
          <w:szCs w:val="28"/>
          <w:rtl w:val="0"/>
        </w:rPr>
        <w:t xml:space="preserve">Михаил Самарский. 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Радуга для друга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1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Подробнее на livelib.ru:</w:t>
      </w:r>
    </w:p>
    <w:p w:rsidR="00000000" w:rsidDel="00000000" w:rsidP="00000000" w:rsidRDefault="00000000" w:rsidRPr="00000000" w14:paraId="00000112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https://www.livelib.ru/selection/10885-knigi-pro-detejinvalidov-dlya-chitatelej-ot-7-do-17-let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3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44. Бетси Байерс. "Лебединое лето"</w:t>
      </w:r>
    </w:p>
    <w:p w:rsidR="00000000" w:rsidDel="00000000" w:rsidP="00000000" w:rsidRDefault="00000000" w:rsidRPr="00000000" w14:paraId="00000114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45. Давид Б. (Пьер-Франсуа Бошар). "Священная болезнь" (комикс) </w:t>
      </w:r>
    </w:p>
    <w:p w:rsidR="00000000" w:rsidDel="00000000" w:rsidP="00000000" w:rsidRDefault="00000000" w:rsidRPr="00000000" w14:paraId="00000115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46. Бирта Мюллер. "Планета Вилли"</w:t>
      </w:r>
    </w:p>
    <w:p w:rsidR="00000000" w:rsidDel="00000000" w:rsidP="00000000" w:rsidRDefault="00000000" w:rsidRPr="00000000" w14:paraId="00000116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47. Мариам Петросян. "Дом, в котором..." </w:t>
      </w:r>
    </w:p>
    <w:p w:rsidR="00000000" w:rsidDel="00000000" w:rsidP="00000000" w:rsidRDefault="00000000" w:rsidRPr="00000000" w14:paraId="00000118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48. Тамара Черемнова. «Трава, пробившая асфальт»</w:t>
      </w:r>
    </w:p>
    <w:p w:rsidR="00000000" w:rsidDel="00000000" w:rsidP="00000000" w:rsidRDefault="00000000" w:rsidRPr="00000000" w14:paraId="00000119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тех, у кого расстройства аутического спектра</w:t>
      </w:r>
    </w:p>
    <w:p w:rsidR="00000000" w:rsidDel="00000000" w:rsidP="00000000" w:rsidRDefault="00000000" w:rsidRPr="00000000" w14:paraId="0000011A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49. Марти Леймбах. «Дэниэл молчит»</w:t>
      </w:r>
    </w:p>
    <w:p w:rsidR="00000000" w:rsidDel="00000000" w:rsidP="00000000" w:rsidRDefault="00000000" w:rsidRPr="00000000" w14:paraId="0000011B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50. Мари-Од Мюрай. "Умник" </w:t>
      </w:r>
    </w:p>
    <w:p w:rsidR="00000000" w:rsidDel="00000000" w:rsidP="00000000" w:rsidRDefault="00000000" w:rsidRPr="00000000" w14:paraId="0000011C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51. Мигель Гаярдо, Мария Гаярдо. "Мария и я" (комикс) </w:t>
      </w:r>
    </w:p>
    <w:p w:rsidR="00000000" w:rsidDel="00000000" w:rsidP="00000000" w:rsidRDefault="00000000" w:rsidRPr="00000000" w14:paraId="0000011D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52. Марк Хэддон. "Загадочное ночное убийство собаки"</w:t>
      </w:r>
    </w:p>
    <w:p w:rsidR="00000000" w:rsidDel="00000000" w:rsidP="00000000" w:rsidRDefault="00000000" w:rsidRPr="00000000" w14:paraId="0000011E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53. Джонатан Сафран Фоер. "Жутко громко &amp; запредельно близко"</w:t>
      </w:r>
    </w:p>
    <w:p w:rsidR="00000000" w:rsidDel="00000000" w:rsidP="00000000" w:rsidRDefault="00000000" w:rsidRPr="00000000" w14:paraId="0000011F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54. Андреас Штайнхёфель. "Рико, Оскар и тени темнее темного"</w:t>
      </w:r>
    </w:p>
    <w:p w:rsidR="00000000" w:rsidDel="00000000" w:rsidP="00000000" w:rsidRDefault="00000000" w:rsidRPr="00000000" w14:paraId="00000120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55. Синтия Лорэ. "Правила. Не снимай штаны в аквариуме"</w:t>
      </w:r>
    </w:p>
    <w:p w:rsidR="00000000" w:rsidDel="00000000" w:rsidP="00000000" w:rsidRDefault="00000000" w:rsidRPr="00000000" w14:paraId="00000121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56. Кэндзиро Хайтани. "Взгляд кролика"</w:t>
      </w:r>
    </w:p>
    <w:p w:rsidR="00000000" w:rsidDel="00000000" w:rsidP="00000000" w:rsidRDefault="00000000" w:rsidRPr="00000000" w14:paraId="00000122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57. Сиси Белл «СуперУхо»</w:t>
      </w:r>
    </w:p>
    <w:p w:rsidR="00000000" w:rsidDel="00000000" w:rsidP="00000000" w:rsidRDefault="00000000" w:rsidRPr="00000000" w14:paraId="00000123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КИНО</w:t>
      </w:r>
    </w:p>
    <w:p w:rsidR="00000000" w:rsidDel="00000000" w:rsidP="00000000" w:rsidRDefault="00000000" w:rsidRPr="00000000" w14:paraId="00000125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1. </w:t>
      </w: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Чудо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2017. С одной стороны, мальчик Август Пулман такой же как и другие мальчишки его возраста - любит ходить на дни рождения к друзьям, играть в компьютерные игры, фанатеет от «Звездных войн», играет со своей собакой, ссорится и мирится со старшей сестрой. А с другой - он совсем не такой, как другие мальчишки его возраста. Во-первых, Август никогда не ходил в обычную школу - с первого класса с ним дома занималась мама. Во-вторых, Август перенес 27 операций. Из-за очень редкой, но иногда встречающейся генетической ошибки у Августа нет лица. И вот такой мальчик должен пойти в школу. В первый раз. К обычным детям.</w:t>
      </w:r>
    </w:p>
    <w:p w:rsidR="00000000" w:rsidDel="00000000" w:rsidP="00000000" w:rsidRDefault="00000000" w:rsidRPr="00000000" w14:paraId="00000126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2. </w:t>
      </w: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1+1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2001. Пострадав в результате несчастного случая, богатый аристократ Филипп нанимает в помощники человека, который менее всего подходит для этой работы, – молодого жителя предместья Дрисса, только что освободившегося из тюрьмы. Несмотря на то, что Филипп прикован к инвалидному креслу, Дриссу удается привнести в размеренную жизнь аристократа дух приключений.</w:t>
      </w:r>
    </w:p>
    <w:p w:rsidR="00000000" w:rsidDel="00000000" w:rsidP="00000000" w:rsidRDefault="00000000" w:rsidRPr="00000000" w14:paraId="00000127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3. «Не волнуйся, он далеко не уйдет», 2018.</w:t>
      </w:r>
    </w:p>
    <w:p w:rsidR="00000000" w:rsidDel="00000000" w:rsidP="00000000" w:rsidRDefault="00000000" w:rsidRPr="00000000" w14:paraId="00000128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Джон не умел вовремя останавливаться, когда дело касалось быстрой езды, красивых женщин и опасных шуток. Прихватив случайного приятеля на вечеринке, он садится в машину и чудом остаётся в живых. С этого момента начинается горькая и вдохновляющая, правдивая и трогательная история человека, который потерял все, и вынужден двигаться дальше, чтобы обрести себя как одного из самых талантливых художников-карикатуристов Америки.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https://vogazeta.ru/articles/2018/8/27/idi_v_kino/4413-12_shagov_dzhona_kallahana_k_schastyu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) </w:t>
      </w:r>
    </w:p>
    <w:p w:rsidR="00000000" w:rsidDel="00000000" w:rsidP="00000000" w:rsidRDefault="00000000" w:rsidRPr="00000000" w14:paraId="00000129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4. </w:t>
      </w: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Особенные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2019. Они живут среди нас, хотя мы редко задумываемся об их существовании. Они не супергерои, они такие же обычные люди, с той лишь разницей, что им не все равно — и они готовы помогать...</w:t>
      </w:r>
    </w:p>
    <w:p w:rsidR="00000000" w:rsidDel="00000000" w:rsidP="00000000" w:rsidRDefault="00000000" w:rsidRPr="00000000" w14:paraId="0000012B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5. </w:t>
      </w: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Масло Лоренцо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1992.</w:t>
      </w:r>
    </w:p>
    <w:p w:rsidR="00000000" w:rsidDel="00000000" w:rsidP="00000000" w:rsidRDefault="00000000" w:rsidRPr="00000000" w14:paraId="0000012C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Маленький Лоренцо Одоне поражен редкой, неизлечимой болезнью мозга. Впав на долгие годы в состояние, близкое к коматозному, Лоренцо не знает, какую долгую, изнуряющую борьбу с недугом ведут его родители Аугусто и Михаэла Одоне. Преодолевая трудности, медицинские заключения с их смертельными приговорами, предубеждение окружающих, они изобретают уникальное лекарство, позволяющее справиться с болезнью. Лекарство, получившее название «масло Лоренцо»...</w:t>
      </w:r>
    </w:p>
    <w:p w:rsidR="00000000" w:rsidDel="00000000" w:rsidP="00000000" w:rsidRDefault="00000000" w:rsidRPr="00000000" w14:paraId="0000012D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СОЦИАЛЬНЫЕ ПРОЕКТЫ В СЕТИ</w:t>
      </w:r>
    </w:p>
    <w:p w:rsidR="00000000" w:rsidDel="00000000" w:rsidP="00000000" w:rsidRDefault="00000000" w:rsidRPr="00000000" w14:paraId="00000130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***Проект «Быть молодым», где рассказываем о молодых людях, жизнь которых отличается от большинства.</w:t>
      </w:r>
    </w:p>
    <w:p w:rsidR="00000000" w:rsidDel="00000000" w:rsidP="00000000" w:rsidRDefault="00000000" w:rsidRPr="00000000" w14:paraId="00000131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https://www.youtube.com/c/MAPAvideo_/about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2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***Для старших школьников, или если осталось время предлагается обратить внимание и на искусство людей с особенностями. Ар брют (аутсайдерское искусство) – это признанное во всем мире течение в искусстве. Художники этого люди с особенностями в развитии, но на их работах это не отражается и это видно в следующем тесте (игре).</w:t>
      </w:r>
    </w:p>
    <w:p w:rsidR="00000000" w:rsidDel="00000000" w:rsidP="00000000" w:rsidRDefault="00000000" w:rsidRPr="00000000" w14:paraId="00000134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http://smirnovfund.ru/game.php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5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«Скотт + Джулия» Голландия, 2016 Документальный фильм. Молодой человек по имени Скотт из-за травмы вынужден передвигаться в инвалидной коляске. Однажды девушка Скотта Джулия подарила ему лабрадора-помощника. Это история про то, как пес помог парню стать более независимым.</w:t>
      </w:r>
    </w:p>
    <w:p w:rsidR="00000000" w:rsidDel="00000000" w:rsidP="00000000" w:rsidRDefault="00000000" w:rsidRPr="00000000" w14:paraId="00000137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https://www.youtube.com/watch?v=VswwtytP6U8&amp;feature=emb_title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138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ТЕАТР ГЛУХОНЕМЫХ</w:t>
      </w:r>
    </w:p>
    <w:p w:rsidR="00000000" w:rsidDel="00000000" w:rsidP="00000000" w:rsidRDefault="00000000" w:rsidRPr="00000000" w14:paraId="00000139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https://www.youtube.com/watch?v=H4fqtmLhqUg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Клип Земфира «ХОЧЕШЬ»  песня с сурдопереводом</w:t>
      </w:r>
    </w:p>
    <w:p w:rsidR="00000000" w:rsidDel="00000000" w:rsidP="00000000" w:rsidRDefault="00000000" w:rsidRPr="00000000" w14:paraId="0000013A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https://www.youtube.com/watch?v=teJMfba35J8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Браво «Этот город» песня с сурдопереводом.</w:t>
      </w:r>
    </w:p>
    <w:p w:rsidR="00000000" w:rsidDel="00000000" w:rsidP="00000000" w:rsidRDefault="00000000" w:rsidRPr="00000000" w14:paraId="0000013C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Школа Студия Театр </w:t>
      </w: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Индиго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репетиция спектакля 'Злоумышленники'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https://www.youtube.com/watch?v=XiicL55yPjM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Проект театра «Индиго» - «Мелодия жеста» В Томске стартует новый онлайн проект песен на жестовом языке театра «Для сведения: с начала основания «Индиго» стал театром, где совместно с актерами, имеющими серьёзные дефекты слуха, играют профессиональные актеры других театров. С 2006 года ШСТ «Индиго» неоднократно и достойно представлял свои спектакли на фестивалях разного уровня - от региональных до международных. Принимал участие в спецпроекте Всероссийского театрального фестиваля «Золотая маска», спектакли «Индиго» входили в лонг-лист премии зрительских симпатий «Звезда Театрала» -2019» в номинации «Лучший социальный проект в театре» и фестиваля «Золотая маска». Театр имеет дипломы международного фестиваля театрального искусства TerraIncognita, Всероссийского фестиваля особых театров «Протеатр» и других. С 2011 года театр «Индиго» является клубным формированием МАУ «Зрелищный Центр «Аэлита» и включен в Реестр областных, государственных, муниципальных, негосударственных и иных театров, постоянно находящихся и действующих на территории Томской области.</w:t>
      </w:r>
    </w:p>
    <w:p w:rsidR="00000000" w:rsidDel="00000000" w:rsidP="00000000" w:rsidRDefault="00000000" w:rsidRPr="00000000" w14:paraId="0000013E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МУЛЬТФИЛЬМЫ</w:t>
      </w:r>
    </w:p>
    <w:p w:rsidR="00000000" w:rsidDel="00000000" w:rsidP="00000000" w:rsidRDefault="00000000" w:rsidRPr="00000000" w14:paraId="00000141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1. Мультфильм «Про Диму»</w:t>
      </w:r>
    </w:p>
    <w:p w:rsidR="00000000" w:rsidDel="00000000" w:rsidP="00000000" w:rsidRDefault="00000000" w:rsidRPr="00000000" w14:paraId="00000142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https://www.youtube.com/watch?v=Nx4iFNfjqN0&amp;t=72s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3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Рассказывает о встрече девочки Миры и мальчика, не похожего на её друзей. Дима плохо ходит и почти не говорит, но любопытство Миры и добрые советы её мамы становятся началом настоящей дружбы. Мире предстоит понять, что знакомству и игре диагнозы не помеха, и можно делить радость общения с теми, кто от тебя отличается.  Книга.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https://eksmo.ru/book/detyam-o-vazhnom-pro-dimu-i-drugikh-kak-govorit-na-slozhnye-temy-ITD853178/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5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2. Её заветное желание (2020). Цунео – молодой парень из Японии. Он учится в университете на факультете океанологии и изучает подводные миры. Студент мало обращает внимания на окружающих и с трудом умеет заводить друзей, предпочитая быть тихим одиночкой, увлеченным учебой и повседневной жизнью. Однажды он случайно знакомится с юной девушкой Жозе в инвалидном кресле. Несмотря на парализованные ноги, она продолжает жить счастливо, интересуясь классической литературой и книгами Франсуазы Саган. </w:t>
      </w:r>
    </w:p>
    <w:p w:rsidR="00000000" w:rsidDel="00000000" w:rsidP="00000000" w:rsidRDefault="00000000" w:rsidRPr="00000000" w14:paraId="00000147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3. «Луи» (Франция, 2014). </w:t>
      </w:r>
    </w:p>
    <w:p w:rsidR="00000000" w:rsidDel="00000000" w:rsidP="00000000" w:rsidRDefault="00000000" w:rsidRPr="00000000" w14:paraId="00000148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Луи не слышит, а дома у него живут не собаки или кошки, а улитки. В мультфильме показывается, как мальчик находит общий язык с одноклассниками.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https://www.youtube.com/watch?v=m9gw0gHN8sg&amp;feature=emb_imp_woyt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9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4. «Король рынка» (Швейцария, 2017). </w:t>
      </w:r>
    </w:p>
    <w:p w:rsidR="00000000" w:rsidDel="00000000" w:rsidP="00000000" w:rsidRDefault="00000000" w:rsidRPr="00000000" w14:paraId="0000014B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ферме есть много кур и петухов, эта история – про них. Когда в курятнике появился цыпленок с аутизмом, привычный мир для обитателей фермы рухнул. Чтобы изучить проблему, куры начинают писать газету. Режиссер Джоэл Файорони, 6+, 2017, мультфильм, Швейцария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https://www.youtube.com/watch?v=pFwly_PSUl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C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5. «Карманный человечек» (Франция, 2016).</w:t>
      </w:r>
    </w:p>
    <w:p w:rsidR="00000000" w:rsidDel="00000000" w:rsidP="00000000" w:rsidRDefault="00000000" w:rsidRPr="00000000" w14:paraId="0000014E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Мультфильм, в котором маленький человек однажды находит себе друга. И его совсем не смущает, что друг не видит. Наоборот, он помогает тому с помощью музыки ходить, ни на что не натыкаясь.</w:t>
      </w:r>
    </w:p>
    <w:p w:rsidR="00000000" w:rsidDel="00000000" w:rsidP="00000000" w:rsidRDefault="00000000" w:rsidRPr="00000000" w14:paraId="0000014F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6. «Волк наоборот» (Россия, 2019). </w:t>
      </w:r>
    </w:p>
    <w:p w:rsidR="00000000" w:rsidDel="00000000" w:rsidP="00000000" w:rsidRDefault="00000000" w:rsidRPr="00000000" w14:paraId="00000151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Первый российский мультсериал об инклюзии, в котором один из главных героев козленок Финик передвигается на инвалидной коляске, а волк стал вегетарианцем, музыкантом и путешественником. Именно волк и подарил мультсериалу название. Всего планируется выпустить 24 серии. Официальный трейлер Анимационного сериала "Волк наоборот". Русская версия.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https://youtu.be/FsyXqzVV8tI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2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1. Видео и статья о сурдопереводе:</w:t>
      </w:r>
    </w:p>
    <w:p w:rsidR="00000000" w:rsidDel="00000000" w:rsidP="00000000" w:rsidRDefault="00000000" w:rsidRPr="00000000" w14:paraId="00000155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https://www.youtube.com/watch?v=x9T097miJZ4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6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http://www.aif.ru/health/life/37523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7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2. Подробнее про ар брют вы можете почитать в отделе «Узнать больше» на сайте: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http://smirnovfund.ru/dlyadushi.php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9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left="0" w:firstLine="720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212529"/>
        <w:sz w:val="30"/>
        <w:szCs w:val="30"/>
        <w:lang w:val="ru"/>
      </w:rPr>
    </w:rPrDefault>
    <w:pPrDefault>
      <w:pPr>
        <w:shd w:fill="ffffff" w:val="clear"/>
        <w:spacing w:after="24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VswwtytP6U8&amp;feature=emb_title" TargetMode="External"/><Relationship Id="rId22" Type="http://schemas.openxmlformats.org/officeDocument/2006/relationships/hyperlink" Target="https://www.youtube.com/watch?v=teJMfba35J8" TargetMode="External"/><Relationship Id="rId21" Type="http://schemas.openxmlformats.org/officeDocument/2006/relationships/hyperlink" Target="https://www.youtube.com/watch?v=H4fqtmLhqUg" TargetMode="External"/><Relationship Id="rId24" Type="http://schemas.openxmlformats.org/officeDocument/2006/relationships/hyperlink" Target="https://www.youtube.com/watch?v=Nx4iFNfjqN0&amp;t=72s" TargetMode="External"/><Relationship Id="rId23" Type="http://schemas.openxmlformats.org/officeDocument/2006/relationships/hyperlink" Target="https://www.youtube.com/watch?v=XiicL55yPj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XxoBaEQGMPo" TargetMode="External"/><Relationship Id="rId26" Type="http://schemas.openxmlformats.org/officeDocument/2006/relationships/hyperlink" Target="https://www.youtube.com/watch?v=m9gw0gHN8sg&amp;feature=emb_imp_woyt" TargetMode="External"/><Relationship Id="rId25" Type="http://schemas.openxmlformats.org/officeDocument/2006/relationships/hyperlink" Target="https://eksmo.ru/book/detyam-o-vazhnom-pro-dimu-i-drugikh-kak-govorit-na-slozhnye-temy-ITD853178/" TargetMode="External"/><Relationship Id="rId28" Type="http://schemas.openxmlformats.org/officeDocument/2006/relationships/hyperlink" Target="https://youtu.be/FsyXqzVV8tI" TargetMode="External"/><Relationship Id="rId27" Type="http://schemas.openxmlformats.org/officeDocument/2006/relationships/hyperlink" Target="https://www.youtube.com/watch?v=pFwly_PSU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8KJdOiPT7xY" TargetMode="External"/><Relationship Id="rId29" Type="http://schemas.openxmlformats.org/officeDocument/2006/relationships/hyperlink" Target="https://www.youtube.com/watch?v=x9T097miJZ4" TargetMode="External"/><Relationship Id="rId7" Type="http://schemas.openxmlformats.org/officeDocument/2006/relationships/hyperlink" Target="https://www.youtube.com/watch?v=7jhKZceZi9s" TargetMode="External"/><Relationship Id="rId8" Type="http://schemas.openxmlformats.org/officeDocument/2006/relationships/hyperlink" Target="https://youtu.be/4L_yCwFD6Jo" TargetMode="External"/><Relationship Id="rId31" Type="http://schemas.openxmlformats.org/officeDocument/2006/relationships/hyperlink" Target="http://smirnovfund.ru/dlyadushi.php" TargetMode="External"/><Relationship Id="rId30" Type="http://schemas.openxmlformats.org/officeDocument/2006/relationships/hyperlink" Target="http://www.aif.ru/health/life/37523" TargetMode="External"/><Relationship Id="rId11" Type="http://schemas.openxmlformats.org/officeDocument/2006/relationships/hyperlink" Target="https://www.kinopoisk.ru/film/5319/" TargetMode="External"/><Relationship Id="rId10" Type="http://schemas.openxmlformats.org/officeDocument/2006/relationships/hyperlink" Target="https://youtu.be/qIp9TwSEgFg" TargetMode="External"/><Relationship Id="rId13" Type="http://schemas.openxmlformats.org/officeDocument/2006/relationships/hyperlink" Target="https://www.youtube.com/watch?v=lsoJJJRylbo" TargetMode="External"/><Relationship Id="rId12" Type="http://schemas.openxmlformats.org/officeDocument/2006/relationships/hyperlink" Target="https://www.youtube.com/watch?v=ezJ1Yrwq7D4" TargetMode="External"/><Relationship Id="rId15" Type="http://schemas.openxmlformats.org/officeDocument/2006/relationships/hyperlink" Target="https://www.livelib.ru/selection/10885-knigi-pro-detejinvalidov-dlya-chitatelej-ot-7-do-17-let" TargetMode="External"/><Relationship Id="rId14" Type="http://schemas.openxmlformats.org/officeDocument/2006/relationships/hyperlink" Target="https://www.livelib.ru/selection/10885-knigi-pro-detejinvalidov-dlya-chitatelej-ot-7-do-17-let" TargetMode="External"/><Relationship Id="rId17" Type="http://schemas.openxmlformats.org/officeDocument/2006/relationships/hyperlink" Target="https://vogazeta.ru/articles/2018/8/27/idi_v_kino/4413-12_shagov_dzhona_kallahana_k_schastyu" TargetMode="External"/><Relationship Id="rId16" Type="http://schemas.openxmlformats.org/officeDocument/2006/relationships/hyperlink" Target="https://www.livelib.ru/selection/10885-knigi-pro-detejinvalidov-dlya-chitatelej-ot-7-do-17-let" TargetMode="External"/><Relationship Id="rId19" Type="http://schemas.openxmlformats.org/officeDocument/2006/relationships/hyperlink" Target="http://smirnovfund.ru/game.php" TargetMode="External"/><Relationship Id="rId18" Type="http://schemas.openxmlformats.org/officeDocument/2006/relationships/hyperlink" Target="https://www.youtube.com/c/MAPAvideo_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